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lang w:val="en-IE"/>
        </w:rPr>
      </w:pPr>
      <w:bookmarkStart w:id="0" w:name="_GoBack"/>
      <w:bookmarkEnd w:id="0"/>
      <w:r>
        <w:rPr>
          <w:lang w:val="en-IE"/>
        </w:rPr>
        <w:t>CLIENT: [</w:t>
      </w:r>
      <w:proofErr w:type="spellStart"/>
      <w:r>
        <w:rPr>
          <w:lang w:val="en-IE"/>
        </w:rPr>
        <w:t>CNT</w:t>
      </w:r>
      <w:proofErr w:type="gramStart"/>
      <w:r>
        <w:rPr>
          <w:lang w:val="en-IE"/>
        </w:rPr>
        <w:t>:Name</w:t>
      </w:r>
      <w:proofErr w:type="spellEnd"/>
      <w:proofErr w:type="gramEnd"/>
      <w:r>
        <w:rPr>
          <w:lang w:val="en-IE"/>
        </w:rPr>
        <w:t>][</w:t>
      </w:r>
      <w:proofErr w:type="spellStart"/>
      <w:r>
        <w:rPr>
          <w:lang w:val="en-IE"/>
        </w:rPr>
        <w:t>SYS:iif</w:t>
      </w:r>
      <w:proofErr w:type="spellEnd"/>
      <w:r>
        <w:rPr>
          <w:lang w:val="en-IE"/>
        </w:rPr>
        <w:t>(</w:t>
      </w:r>
      <w:proofErr w:type="spellStart"/>
      <w:r>
        <w:rPr>
          <w:lang w:val="en-IE"/>
        </w:rPr>
        <w:t>LCN:ClNameCon</w:t>
      </w:r>
      <w:proofErr w:type="spellEnd"/>
      <w:r>
        <w:rPr>
          <w:lang w:val="en-IE"/>
        </w:rPr>
        <w:t xml:space="preserve">='', '', ' and ')][LCN:ClNameCon#01] </w:t>
      </w:r>
    </w:p>
    <w:p>
      <w:pPr>
        <w:jc w:val="center"/>
        <w:rPr>
          <w:lang w:val="en-IE"/>
        </w:rPr>
      </w:pPr>
    </w:p>
    <w:p>
      <w:pPr>
        <w:jc w:val="center"/>
        <w:rPr>
          <w:lang w:val="en-IE"/>
        </w:rPr>
      </w:pPr>
      <w:smartTag w:uri="urn:schemas-microsoft-com:office:smarttags" w:element="Street">
        <w:smartTag w:uri="urn:schemas-microsoft-com:office:smarttags" w:element="City">
          <w:r>
            <w:rPr>
              <w:lang w:val="en-IE"/>
            </w:rPr>
            <w:t>SALE</w:t>
          </w:r>
        </w:smartTag>
      </w:smartTag>
      <w:r>
        <w:rPr>
          <w:lang w:val="en-IE"/>
        </w:rPr>
        <w:t xml:space="preserve"> OF: [</w:t>
      </w:r>
      <w:proofErr w:type="spellStart"/>
      <w:r>
        <w:rPr>
          <w:lang w:val="en-IE"/>
        </w:rPr>
        <w:t>UDF</w:t>
      </w:r>
      <w:proofErr w:type="gramStart"/>
      <w:r>
        <w:rPr>
          <w:lang w:val="en-IE"/>
        </w:rPr>
        <w:t>:PropertyDesc</w:t>
      </w:r>
      <w:proofErr w:type="spellEnd"/>
      <w:proofErr w:type="gramEnd"/>
      <w:r>
        <w:rPr>
          <w:lang w:val="en-IE"/>
        </w:rPr>
        <w:t>]</w:t>
      </w:r>
    </w:p>
    <w:p>
      <w:pPr>
        <w:jc w:val="center"/>
        <w:rPr>
          <w:lang w:val="en-IE"/>
        </w:rPr>
      </w:pPr>
    </w:p>
    <w:p>
      <w:pPr>
        <w:jc w:val="center"/>
        <w:rPr>
          <w:lang w:val="en-IE"/>
        </w:rPr>
      </w:pPr>
      <w:r>
        <w:rPr>
          <w:lang w:val="en-IE"/>
        </w:rPr>
        <w:t>CASH ACCOUNT</w:t>
      </w:r>
    </w:p>
    <w:p>
      <w:pPr>
        <w:jc w:val="center"/>
        <w:rPr>
          <w:lang w:val="en-IE"/>
        </w:rPr>
      </w:pPr>
    </w:p>
    <w:p>
      <w:pPr>
        <w:jc w:val="right"/>
        <w:rPr>
          <w:lang w:val="en-IE"/>
        </w:rPr>
      </w:pPr>
      <w:r>
        <w:rPr>
          <w:lang w:val="en-IE"/>
        </w:rPr>
        <w:t>Date: [</w:t>
      </w:r>
      <w:proofErr w:type="spellStart"/>
      <w:r>
        <w:rPr>
          <w:lang w:val="en-IE"/>
        </w:rPr>
        <w:t>DATE:Today</w:t>
      </w:r>
      <w:proofErr w:type="spellEnd"/>
      <w:r>
        <w:rPr>
          <w:lang w:val="en-IE"/>
        </w:rPr>
        <w:t>]</w:t>
      </w:r>
    </w:p>
    <w:p>
      <w:pPr>
        <w:jc w:val="center"/>
        <w:rPr>
          <w:lang w:val="en-IE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0"/>
        <w:gridCol w:w="1408"/>
        <w:gridCol w:w="1238"/>
      </w:tblGrid>
      <w:tr>
        <w:tc>
          <w:tcPr>
            <w:tcW w:w="5698" w:type="dxa"/>
            <w:tcBorders>
              <w:top w:val="single" w:sz="12" w:space="0" w:color="auto"/>
            </w:tcBorders>
            <w:shd w:val="clear" w:color="auto" w:fill="auto"/>
          </w:tcPr>
          <w:p>
            <w:pPr>
              <w:pStyle w:val="Accountitem"/>
            </w:pPr>
            <w:r>
              <w:t>Sale Price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</w:tcPr>
          <w:p>
            <w:pPr>
              <w:pStyle w:val="Accountitem"/>
            </w:pPr>
          </w:p>
        </w:tc>
        <w:tc>
          <w:tcPr>
            <w:tcW w:w="1246" w:type="dxa"/>
            <w:tcBorders>
              <w:top w:val="single" w:sz="12" w:space="0" w:color="auto"/>
            </w:tcBorders>
            <w:shd w:val="clear" w:color="auto" w:fill="auto"/>
          </w:tcPr>
          <w:p>
            <w:pPr>
              <w:pStyle w:val="Accountitem"/>
            </w:pPr>
            <w:r>
              <w:t>€</w:t>
            </w:r>
          </w:p>
        </w:tc>
      </w:tr>
      <w:tr>
        <w:tc>
          <w:tcPr>
            <w:tcW w:w="5698" w:type="dxa"/>
            <w:shd w:val="clear" w:color="auto" w:fill="auto"/>
          </w:tcPr>
          <w:p>
            <w:pPr>
              <w:pStyle w:val="Accountitem"/>
            </w:pPr>
            <w:r>
              <w:rPr>
                <w:u w:val="single"/>
              </w:rPr>
              <w:t>Less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Accountitem"/>
            </w:pPr>
          </w:p>
        </w:tc>
        <w:tc>
          <w:tcPr>
            <w:tcW w:w="1246" w:type="dxa"/>
            <w:shd w:val="clear" w:color="auto" w:fill="auto"/>
          </w:tcPr>
          <w:p>
            <w:pPr>
              <w:pStyle w:val="Accountitem"/>
            </w:pPr>
          </w:p>
        </w:tc>
      </w:tr>
      <w:tr>
        <w:tc>
          <w:tcPr>
            <w:tcW w:w="5698" w:type="dxa"/>
            <w:shd w:val="clear" w:color="auto" w:fill="auto"/>
          </w:tcPr>
          <w:p>
            <w:pPr>
              <w:pStyle w:val="Accountitem"/>
            </w:pPr>
            <w:r>
              <w:t>Estate Agents charges as per attached invoice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Accountitem"/>
            </w:pPr>
            <w:r>
              <w:t>€</w:t>
            </w:r>
          </w:p>
        </w:tc>
        <w:tc>
          <w:tcPr>
            <w:tcW w:w="1246" w:type="dxa"/>
            <w:shd w:val="clear" w:color="auto" w:fill="auto"/>
          </w:tcPr>
          <w:p>
            <w:pPr>
              <w:pStyle w:val="Accountitem"/>
            </w:pPr>
          </w:p>
        </w:tc>
      </w:tr>
      <w:tr>
        <w:trPr>
          <w:trHeight w:val="640"/>
        </w:trPr>
        <w:tc>
          <w:tcPr>
            <w:tcW w:w="5698" w:type="dxa"/>
            <w:shd w:val="clear" w:color="auto" w:fill="auto"/>
          </w:tcPr>
          <w:p>
            <w:pPr>
              <w:pStyle w:val="Accountitem"/>
            </w:pPr>
            <w:r>
              <w:t>Legal costs and outlay as per fee note attached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Accountitem"/>
            </w:pPr>
            <w:r>
              <w:t>€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pStyle w:val="Accountitem"/>
              <w:jc w:val="right"/>
            </w:pPr>
          </w:p>
        </w:tc>
      </w:tr>
      <w:tr>
        <w:tc>
          <w:tcPr>
            <w:tcW w:w="5698" w:type="dxa"/>
            <w:shd w:val="clear" w:color="auto" w:fill="auto"/>
          </w:tcPr>
          <w:p>
            <w:pPr>
              <w:pStyle w:val="Accountitem"/>
            </w:pPr>
            <w:r>
              <w:t>Net sale proceeds due to client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Accountitem"/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>
            <w:pPr>
              <w:pStyle w:val="Accountitem"/>
            </w:pPr>
            <w:r>
              <w:t>€</w:t>
            </w:r>
          </w:p>
        </w:tc>
      </w:tr>
    </w:tbl>
    <w:p>
      <w:pPr>
        <w:rPr>
          <w:lang w:val="en-IE"/>
        </w:rPr>
      </w:pPr>
    </w:p>
    <w:sectPr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1C7E7A-87C6-412E-8788-723002888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bCs/>
      <w:i/>
      <w:iCs/>
      <w:lang w:val="en-IE"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tem">
    <w:name w:val="Account item"/>
    <w:basedOn w:val="Normal"/>
    <w:qFormat/>
    <w:pPr>
      <w:spacing w:before="240"/>
    </w:pPr>
    <w:rPr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CLIENT:</vt:lpstr>
    </vt:vector>
  </TitlesOfParts>
  <Company>Callan &amp; Co</Company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CLIENT:</dc:title>
  <dc:subject/>
  <dc:creator>Carol</dc:creator>
  <cp:keywords/>
  <dc:description/>
  <cp:lastModifiedBy>Art Kavanagh</cp:lastModifiedBy>
  <cp:revision>6</cp:revision>
  <dcterms:created xsi:type="dcterms:W3CDTF">2019-03-04T11:01:00Z</dcterms:created>
  <dcterms:modified xsi:type="dcterms:W3CDTF">2020-07-02T15:46:00Z</dcterms:modified>
</cp:coreProperties>
</file>